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D3B9" w14:textId="07D381AB" w:rsidR="00D9358C" w:rsidRDefault="00D9358C" w:rsidP="00D9358C">
      <w:r w:rsidRPr="00FB5C56">
        <w:rPr>
          <w:b/>
        </w:rPr>
        <w:t>Carrera:</w:t>
      </w:r>
      <w:r>
        <w:t xml:space="preserve"> Abogacía (Plan 2003)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13B36CFA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D9358C">
        <w:t>ABO-00</w:t>
      </w:r>
      <w:r w:rsidR="006A6E8D">
        <w:t>2</w:t>
      </w:r>
    </w:p>
    <w:p w14:paraId="2C03D3BC" w14:textId="6BA38834" w:rsidR="00D9358C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6A6E8D">
        <w:t>Derecho Administrativo</w:t>
      </w:r>
    </w:p>
    <w:p w14:paraId="2C03D3BD" w14:textId="12440547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ED62C3">
        <w:t>4</w:t>
      </w:r>
      <w:bookmarkStart w:id="0" w:name="_GoBack"/>
      <w:bookmarkEnd w:id="0"/>
      <w:r w:rsidR="00FB5C56">
        <w:t xml:space="preserve"> </w:t>
      </w:r>
      <w:r w:rsidR="00027C3F">
        <w:t>horas semanales</w:t>
      </w:r>
    </w:p>
    <w:p w14:paraId="2C03D3BE" w14:textId="39DBD881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027C3F">
        <w:t>Anual</w:t>
      </w:r>
    </w:p>
    <w:p w14:paraId="2C03D3BF" w14:textId="563BA050" w:rsidR="00D9358C" w:rsidRDefault="00D9358C" w:rsidP="006A6E8D">
      <w:pPr>
        <w:jc w:val="both"/>
      </w:pPr>
      <w:r w:rsidRPr="00FB5C56">
        <w:rPr>
          <w:b/>
        </w:rPr>
        <w:t>Perfil buscado:</w:t>
      </w:r>
      <w:r w:rsidR="00FB5C56" w:rsidRPr="00FB5C56">
        <w:t xml:space="preserve"> </w:t>
      </w:r>
      <w:r w:rsidR="006A6E8D">
        <w:t>Profesor Titular de conformidad con la reglamentación de la UBP. Con disponibilidad horaria a la mañana y a la tarde.</w:t>
      </w:r>
    </w:p>
    <w:p w14:paraId="55714D20" w14:textId="2FCE3AE7" w:rsidR="006A6E8D" w:rsidRDefault="00D9358C" w:rsidP="006A6E8D">
      <w:pPr>
        <w:jc w:val="both"/>
      </w:pPr>
      <w:r w:rsidRPr="00FB5C56">
        <w:rPr>
          <w:b/>
        </w:rPr>
        <w:t>Contenidos Mínimos:</w:t>
      </w:r>
      <w:r w:rsidR="00FB5C56" w:rsidRPr="00FB5C56">
        <w:t xml:space="preserve"> </w:t>
      </w:r>
      <w:r w:rsidR="006A6E8D">
        <w:t>El Derecho Administrativo. Noción. Relaciones y fuentes. La organización administrativa. La situación jurídica subjetiva dentro de Derecho Administrativo. El acto administrativo. Clasificación. Caracteres. Eficacias. Vicios. El procedimiento administrativo. Recursos administrativos en general, en el orden federal y en el orden provincial. El servicio público. El Contrato Administrativo. Validez. Extinción. Clasificación. La concesión. El empleo público y privado del Estado. El poder de policía. Fundamentos. Límites. La expropiación. Modalidades y clases de control. El tribunal de cuentas.</w:t>
      </w:r>
    </w:p>
    <w:sectPr w:rsidR="006A6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027C3F"/>
    <w:rsid w:val="001452FA"/>
    <w:rsid w:val="0025562B"/>
    <w:rsid w:val="00622531"/>
    <w:rsid w:val="006A6E8D"/>
    <w:rsid w:val="00744818"/>
    <w:rsid w:val="00871923"/>
    <w:rsid w:val="00CB6CCD"/>
    <w:rsid w:val="00D9358C"/>
    <w:rsid w:val="00ED62C3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5</cp:revision>
  <dcterms:created xsi:type="dcterms:W3CDTF">2018-12-10T14:41:00Z</dcterms:created>
  <dcterms:modified xsi:type="dcterms:W3CDTF">2018-12-11T12:12:00Z</dcterms:modified>
</cp:coreProperties>
</file>